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四川银行定开系列3个月3号净值型理财产品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329,211,740.00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9.32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2,931,102.83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1,857,169.08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330,839,707.29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330,839,707.29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1.0932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229,592,105.72</w:t>
            </w:r>
          </w:p>
        </w:tc>
        <w:tc>
          <w:tcPr>
            <w:tcW w:w="1749" w:type="dxa"/>
            <w:shd w:val="clear" w:color="auto" w:fill="auto"/>
            <w:vAlign w:val="center"/>
          </w:tcPr>
          <w:p>
            <w:pPr>
              <w:jc w:val="right"/>
            </w:pPr>
            <w:r>
              <w:t>68.34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216,011,194.09</w:t>
            </w:r>
          </w:p>
        </w:tc>
        <w:tc>
          <w:tcPr>
            <w:tcW w:w="1749" w:type="dxa"/>
            <w:shd w:val="clear" w:color="auto" w:fill="auto"/>
            <w:vAlign w:val="center"/>
          </w:tcPr>
          <w:p>
            <w:pPr>
              <w:jc w:val="right"/>
            </w:pPr>
            <w:r>
              <w:t>64.30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13,580,911.63</w:t>
            </w:r>
          </w:p>
        </w:tc>
        <w:tc>
          <w:tcPr>
            <w:tcW w:w="1749" w:type="dxa"/>
            <w:shd w:val="clear" w:color="auto" w:fill="auto"/>
            <w:vAlign w:val="center"/>
          </w:tcPr>
          <w:p>
            <w:pPr>
              <w:jc w:val="right"/>
            </w:pPr>
            <w:r>
              <w:t>4.04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75,023,981.20</w:t>
            </w:r>
          </w:p>
        </w:tc>
        <w:tc>
          <w:tcPr>
            <w:tcW w:w="1749" w:type="dxa"/>
            <w:shd w:val="clear" w:color="auto" w:fill="auto"/>
            <w:vAlign w:val="center"/>
          </w:tcPr>
          <w:p>
            <w:pPr>
              <w:jc w:val="right"/>
            </w:pPr>
            <w:r>
              <w:t>22.33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31,217,667.99</w:t>
            </w:r>
          </w:p>
        </w:tc>
        <w:tc>
          <w:tcPr>
            <w:tcW w:w="1749" w:type="dxa"/>
            <w:shd w:val="clear" w:color="auto" w:fill="auto"/>
            <w:vAlign w:val="center"/>
          </w:tcPr>
          <w:p>
            <w:pPr>
              <w:jc w:val="right"/>
            </w:pPr>
            <w:r>
              <w:t>9.29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100,146.60</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335,933,901.51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75,023,981.20</w:t>
            </w:r>
          </w:p>
        </w:tc>
        <w:tc>
          <w:tcPr>
            <w:tcW w:w="2431" w:type="dxa"/>
            <w:shd w:val="clear" w:color="auto" w:fill="auto"/>
            <w:vAlign w:val="center"/>
          </w:tcPr>
          <w:p>
            <w:pPr>
              <w:jc w:val="right"/>
            </w:pPr>
            <w:bookmarkStart w:id="3" w:name="OLE_LINK6"/>
            <w:bookmarkEnd w:id="3"/>
            <w:bookmarkStart w:id="4" w:name="OLE_LINK5"/>
            <w:bookmarkEnd w:id="4"/>
            <w:r>
              <w:rPr>
                <w:rFonts w:hint="eastAsia"/>
              </w:rPr>
              <w:t>22.68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19,882,502.10</w:t>
            </w:r>
          </w:p>
        </w:tc>
        <w:tc>
          <w:tcPr>
            <w:tcW w:w="2431" w:type="dxa"/>
            <w:shd w:val="clear" w:color="auto" w:fill="auto"/>
            <w:vAlign w:val="center"/>
          </w:tcPr>
          <w:p>
            <w:pPr>
              <w:ind w:hanging="1"/>
              <w:jc w:val="right"/>
            </w:pPr>
            <w:r>
              <w:rPr>
                <w:b w:val="0"/>
                <w:i w:val="0"/>
                <w:strike w:val="0"/>
                <w:u w:val="none"/>
              </w:rPr>
              <w:t>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19,631,145.42</w:t>
            </w:r>
          </w:p>
        </w:tc>
        <w:tc>
          <w:tcPr>
            <w:tcW w:w="2431" w:type="dxa"/>
            <w:shd w:val="clear" w:color="auto" w:fill="auto"/>
            <w:vAlign w:val="center"/>
          </w:tcPr>
          <w:p>
            <w:pPr>
              <w:ind w:hanging="1"/>
              <w:jc w:val="right"/>
            </w:pPr>
            <w:r>
              <w:rPr>
                <w:b w:val="0"/>
                <w:i w:val="0"/>
                <w:strike w:val="0"/>
                <w:u w:val="none"/>
              </w:rP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24东坡01</w:t>
            </w:r>
          </w:p>
        </w:tc>
        <w:tc>
          <w:tcPr>
            <w:tcW w:w="2693" w:type="dxa"/>
            <w:shd w:val="clear" w:color="auto" w:fill="auto"/>
            <w:vAlign w:val="center"/>
          </w:tcPr>
          <w:p>
            <w:pPr>
              <w:ind w:hanging="1"/>
              <w:jc w:val="right"/>
            </w:pPr>
            <w:r>
              <w:rPr>
                <w:b w:val="0"/>
                <w:i w:val="0"/>
                <w:strike w:val="0"/>
                <w:u w:val="none"/>
              </w:rPr>
              <w:t>15,182,136.99</w:t>
            </w:r>
          </w:p>
        </w:tc>
        <w:tc>
          <w:tcPr>
            <w:tcW w:w="2431" w:type="dxa"/>
            <w:shd w:val="clear" w:color="auto" w:fill="auto"/>
            <w:vAlign w:val="center"/>
          </w:tcPr>
          <w:p>
            <w:pPr>
              <w:ind w:hanging="1"/>
              <w:jc w:val="right"/>
            </w:pPr>
            <w:r>
              <w:rPr>
                <w:b w:val="0"/>
                <w:i w:val="0"/>
                <w:strike w:val="0"/>
                <w:u w:val="none"/>
              </w:rPr>
              <w:t>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25深圳前海微众银行CD008</w:t>
            </w:r>
          </w:p>
        </w:tc>
        <w:tc>
          <w:tcPr>
            <w:tcW w:w="2693" w:type="dxa"/>
            <w:shd w:val="clear" w:color="auto" w:fill="auto"/>
            <w:vAlign w:val="center"/>
          </w:tcPr>
          <w:p>
            <w:pPr>
              <w:ind w:hanging="1"/>
              <w:jc w:val="right"/>
            </w:pPr>
            <w:r>
              <w:rPr>
                <w:b w:val="0"/>
                <w:i w:val="0"/>
                <w:strike w:val="0"/>
                <w:u w:val="none"/>
              </w:rPr>
              <w:t>14,968,435.28</w:t>
            </w:r>
          </w:p>
        </w:tc>
        <w:tc>
          <w:tcPr>
            <w:tcW w:w="2431" w:type="dxa"/>
            <w:shd w:val="clear" w:color="auto" w:fill="auto"/>
            <w:vAlign w:val="center"/>
          </w:tcPr>
          <w:p>
            <w:pPr>
              <w:ind w:hanging="1"/>
              <w:jc w:val="right"/>
            </w:pPr>
            <w:r>
              <w:rPr>
                <w:b w:val="0"/>
                <w:i w:val="0"/>
                <w:strike w:val="0"/>
                <w:u w:val="none"/>
              </w:rP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空港03优</w:t>
            </w:r>
          </w:p>
        </w:tc>
        <w:tc>
          <w:tcPr>
            <w:tcW w:w="2693" w:type="dxa"/>
            <w:shd w:val="clear" w:color="auto" w:fill="auto"/>
            <w:vAlign w:val="center"/>
          </w:tcPr>
          <w:p>
            <w:pPr>
              <w:ind w:hanging="1"/>
              <w:jc w:val="right"/>
            </w:pPr>
            <w:r>
              <w:rPr>
                <w:b w:val="0"/>
                <w:i w:val="0"/>
                <w:strike w:val="0"/>
                <w:u w:val="none"/>
              </w:rPr>
              <w:t>13,580,911.63</w:t>
            </w:r>
          </w:p>
        </w:tc>
        <w:tc>
          <w:tcPr>
            <w:tcW w:w="2431" w:type="dxa"/>
            <w:shd w:val="clear" w:color="auto" w:fill="auto"/>
            <w:vAlign w:val="center"/>
          </w:tcPr>
          <w:p>
            <w:pPr>
              <w:ind w:hanging="1"/>
              <w:jc w:val="right"/>
            </w:pPr>
            <w:r>
              <w:rPr>
                <w:b w:val="0"/>
                <w:i w:val="0"/>
                <w:strike w:val="0"/>
                <w:u w:val="none"/>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24达州03</w:t>
            </w:r>
          </w:p>
        </w:tc>
        <w:tc>
          <w:tcPr>
            <w:tcW w:w="2693" w:type="dxa"/>
            <w:shd w:val="clear" w:color="auto" w:fill="auto"/>
            <w:vAlign w:val="center"/>
          </w:tcPr>
          <w:p>
            <w:pPr>
              <w:ind w:hanging="1"/>
              <w:jc w:val="right"/>
            </w:pPr>
            <w:r>
              <w:rPr>
                <w:b w:val="0"/>
                <w:i w:val="0"/>
                <w:strike w:val="0"/>
                <w:u w:val="none"/>
              </w:rPr>
              <w:t>12,280,767.12</w:t>
            </w:r>
          </w:p>
        </w:tc>
        <w:tc>
          <w:tcPr>
            <w:tcW w:w="2431" w:type="dxa"/>
            <w:shd w:val="clear" w:color="auto" w:fill="auto"/>
            <w:vAlign w:val="center"/>
          </w:tcPr>
          <w:p>
            <w:pPr>
              <w:ind w:hanging="1"/>
              <w:jc w:val="right"/>
            </w:pPr>
            <w:r>
              <w:rPr>
                <w:b w:val="0"/>
                <w:i w:val="0"/>
                <w:strike w:val="0"/>
                <w:u w:val="none"/>
              </w:rPr>
              <w:t>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22眉资01</w:t>
            </w:r>
          </w:p>
        </w:tc>
        <w:tc>
          <w:tcPr>
            <w:tcW w:w="2693" w:type="dxa"/>
            <w:shd w:val="clear" w:color="auto" w:fill="auto"/>
            <w:vAlign w:val="center"/>
          </w:tcPr>
          <w:p>
            <w:pPr>
              <w:ind w:hanging="1"/>
              <w:jc w:val="right"/>
            </w:pPr>
            <w:r>
              <w:rPr>
                <w:b w:val="0"/>
                <w:i w:val="0"/>
                <w:strike w:val="0"/>
                <w:u w:val="none"/>
              </w:rPr>
              <w:t>11,619,556.16</w:t>
            </w:r>
          </w:p>
        </w:tc>
        <w:tc>
          <w:tcPr>
            <w:tcW w:w="2431" w:type="dxa"/>
            <w:shd w:val="clear" w:color="auto" w:fill="auto"/>
            <w:vAlign w:val="center"/>
          </w:tcPr>
          <w:p>
            <w:pPr>
              <w:ind w:hanging="1"/>
              <w:jc w:val="right"/>
            </w:pPr>
            <w:r>
              <w:rPr>
                <w:b w:val="0"/>
                <w:i w:val="0"/>
                <w:strike w:val="0"/>
                <w:u w:val="none"/>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21绵投02</w:t>
            </w:r>
          </w:p>
        </w:tc>
        <w:tc>
          <w:tcPr>
            <w:tcW w:w="2693" w:type="dxa"/>
            <w:shd w:val="clear" w:color="auto" w:fill="auto"/>
            <w:vAlign w:val="center"/>
          </w:tcPr>
          <w:p>
            <w:pPr>
              <w:ind w:hanging="1"/>
              <w:jc w:val="right"/>
            </w:pPr>
            <w:r>
              <w:rPr>
                <w:b w:val="0"/>
                <w:i w:val="0"/>
                <w:strike w:val="0"/>
                <w:u w:val="none"/>
              </w:rPr>
              <w:t>11,230,668.49</w:t>
            </w:r>
          </w:p>
        </w:tc>
        <w:tc>
          <w:tcPr>
            <w:tcW w:w="2431" w:type="dxa"/>
            <w:shd w:val="clear" w:color="auto" w:fill="auto"/>
            <w:vAlign w:val="center"/>
          </w:tcPr>
          <w:p>
            <w:pPr>
              <w:ind w:hanging="1"/>
              <w:jc w:val="right"/>
            </w:pPr>
            <w:r>
              <w:rPr>
                <w:b w:val="0"/>
                <w:i w:val="0"/>
                <w:strike w:val="0"/>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24绵阳投资MTN001B</w:t>
            </w:r>
          </w:p>
        </w:tc>
        <w:tc>
          <w:tcPr>
            <w:tcW w:w="2693" w:type="dxa"/>
            <w:shd w:val="clear" w:color="auto" w:fill="auto"/>
            <w:vAlign w:val="center"/>
          </w:tcPr>
          <w:p>
            <w:pPr>
              <w:ind w:hanging="1"/>
              <w:jc w:val="right"/>
            </w:pPr>
            <w:r>
              <w:rPr>
                <w:b w:val="0"/>
                <w:i w:val="0"/>
                <w:strike w:val="0"/>
                <w:u w:val="none"/>
              </w:rPr>
              <w:t>10,637,186.30</w:t>
            </w:r>
          </w:p>
        </w:tc>
        <w:tc>
          <w:tcPr>
            <w:tcW w:w="2431" w:type="dxa"/>
            <w:shd w:val="clear" w:color="auto" w:fill="auto"/>
            <w:vAlign w:val="center"/>
          </w:tcPr>
          <w:p>
            <w:pPr>
              <w:ind w:hanging="1"/>
              <w:jc w:val="right"/>
            </w:pPr>
            <w:r>
              <w:rPr>
                <w:b w:val="0"/>
                <w:i w:val="0"/>
                <w:strike w:val="0"/>
                <w:u w:val="none"/>
              </w:rPr>
              <w:t>3.22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25内桥01</w:t>
      </w:r>
      <w:bookmarkStart w:id="5" w:name="_GoBack"/>
      <w:bookmarkEnd w:id="5"/>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9534198"/>
    <w:rsid w:val="5B5FA6DC"/>
    <w:rsid w:val="62065AF8"/>
    <w:rsid w:val="63BE4DA7"/>
    <w:rsid w:val="6CB6511A"/>
    <w:rsid w:val="72A65BBE"/>
    <w:rsid w:val="747849FF"/>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2025-04-16T10:41:58Z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